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283D">
      <w:pPr>
        <w:jc w:val="center"/>
        <w:rPr>
          <w:rFonts w:hint="eastAsia" w:ascii="国标黑体" w:hAnsi="国标黑体" w:eastAsia="国标黑体" w:cs="国标黑体"/>
          <w:b/>
          <w:bCs/>
          <w:sz w:val="44"/>
          <w:szCs w:val="44"/>
        </w:rPr>
      </w:pPr>
      <w:r>
        <w:rPr>
          <w:rFonts w:hint="eastAsia" w:ascii="国标黑体" w:hAnsi="国标黑体" w:eastAsia="国标黑体" w:cs="国标黑体"/>
          <w:b/>
          <w:bCs/>
          <w:sz w:val="44"/>
          <w:szCs w:val="44"/>
          <w:lang w:val="en-US" w:eastAsia="zh-CN"/>
        </w:rPr>
        <w:t>2025届</w:t>
      </w:r>
      <w:r>
        <w:rPr>
          <w:rFonts w:hint="eastAsia" w:ascii="国标黑体" w:hAnsi="国标黑体" w:eastAsia="国标黑体" w:cs="国标黑体"/>
          <w:b/>
          <w:bCs/>
          <w:sz w:val="44"/>
          <w:szCs w:val="44"/>
        </w:rPr>
        <w:t>高校毕业生双选会</w:t>
      </w:r>
      <w:r>
        <w:rPr>
          <w:rFonts w:hint="eastAsia" w:ascii="国标黑体" w:hAnsi="国标黑体" w:eastAsia="国标黑体" w:cs="国标黑体"/>
          <w:b/>
          <w:bCs/>
          <w:sz w:val="44"/>
          <w:szCs w:val="44"/>
          <w:lang w:val="en-US" w:eastAsia="zh-CN"/>
        </w:rPr>
        <w:t>服务内容</w:t>
      </w:r>
    </w:p>
    <w:p w14:paraId="172531F4">
      <w:pPr>
        <w:jc w:val="both"/>
        <w:rPr>
          <w:rFonts w:hint="eastAsia" w:ascii="PingFang SC Regular" w:hAnsi="PingFang SC Regular" w:eastAsia="PingFang SC Regular" w:cs="PingFang SC Regular"/>
          <w:sz w:val="28"/>
          <w:szCs w:val="28"/>
        </w:rPr>
      </w:pPr>
    </w:p>
    <w:p w14:paraId="42036B42">
      <w:pPr>
        <w:jc w:val="both"/>
        <w:rPr>
          <w:rFonts w:hint="eastAsia" w:ascii="国标黑体" w:hAnsi="国标黑体" w:eastAsia="国标黑体" w:cs="国标黑体"/>
          <w:b/>
          <w:bCs/>
          <w:sz w:val="28"/>
          <w:szCs w:val="28"/>
        </w:rPr>
      </w:pPr>
      <w:r>
        <w:rPr>
          <w:rFonts w:hint="eastAsia" w:ascii="国标黑体" w:hAnsi="国标黑体" w:eastAsia="国标黑体" w:cs="国标黑体"/>
          <w:b/>
          <w:bCs/>
          <w:sz w:val="28"/>
          <w:szCs w:val="28"/>
        </w:rPr>
        <w:t>一、活动主题</w:t>
      </w:r>
      <w:bookmarkStart w:id="0" w:name="_GoBack"/>
      <w:bookmarkEnd w:id="0"/>
    </w:p>
    <w:p w14:paraId="1454AB9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运城市2025年“百日千万招聘专项行动”暨运城师范高等专科学校2025届毕业生双选会</w:t>
      </w:r>
    </w:p>
    <w:p w14:paraId="0C360C9E">
      <w:pPr>
        <w:jc w:val="both"/>
        <w:rPr>
          <w:rFonts w:hint="eastAsia" w:ascii="国标黑体" w:hAnsi="国标黑体" w:eastAsia="国标黑体" w:cs="国标黑体"/>
          <w:b/>
          <w:bCs/>
          <w:sz w:val="28"/>
          <w:szCs w:val="28"/>
        </w:rPr>
      </w:pPr>
      <w:r>
        <w:rPr>
          <w:rFonts w:hint="eastAsia" w:ascii="国标黑体" w:hAnsi="国标黑体" w:eastAsia="国标黑体" w:cs="国标黑体"/>
          <w:b/>
          <w:bCs/>
          <w:sz w:val="28"/>
          <w:szCs w:val="28"/>
        </w:rPr>
        <w:t>二、宣传目标</w:t>
      </w:r>
    </w:p>
    <w:p w14:paraId="5A42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提升参与度：吸引至少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00+优质企业参与，覆盖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0%以上应届毕业生。  </w:t>
      </w:r>
    </w:p>
    <w:p w14:paraId="491B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 扩大传播范围：通过全媒体矩阵触达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万+人群，打造区域影响力。  </w:t>
      </w:r>
    </w:p>
    <w:p w14:paraId="1D51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精准人岗匹配：通过直播带岗、线上互动等形式提高岗位投递转化率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以及未能到场毕业生参与线上招聘。</w:t>
      </w:r>
    </w:p>
    <w:p w14:paraId="2A1E6C15">
      <w:pPr>
        <w:jc w:val="both"/>
        <w:rPr>
          <w:rFonts w:hint="eastAsia" w:ascii="国标黑体" w:hAnsi="国标黑体" w:eastAsia="国标黑体" w:cs="国标黑体"/>
          <w:b/>
          <w:bCs/>
          <w:sz w:val="28"/>
          <w:szCs w:val="28"/>
        </w:rPr>
      </w:pPr>
      <w:r>
        <w:rPr>
          <w:rFonts w:hint="eastAsia" w:ascii="国标黑体" w:hAnsi="国标黑体" w:eastAsia="国标黑体" w:cs="国标黑体"/>
          <w:b/>
          <w:bCs/>
          <w:sz w:val="28"/>
          <w:szCs w:val="28"/>
        </w:rPr>
        <w:t>三、核心宣传形式与执行计划</w:t>
      </w:r>
    </w:p>
    <w:p w14:paraId="2B74EC90"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（一）直播带岗专项设计</w:t>
      </w:r>
    </w:p>
    <w:p w14:paraId="651EA296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 直播主题</w:t>
      </w:r>
    </w:p>
    <w:p w14:paraId="113F8157"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运城市2025年“百日千万招聘专项行动”暨运城师范高等专科学校2025届毕业生双选会</w:t>
      </w:r>
    </w:p>
    <w:p w14:paraId="1D27FF61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直播内容设计 </w:t>
      </w:r>
    </w:p>
    <w:p w14:paraId="25F7549E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-主持人推介：现场进行推介，一个展位一个展位进行介绍。</w:t>
      </w:r>
    </w:p>
    <w:p w14:paraId="3380D7DD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企业秀：岗位推荐（薪资、晋升路径、培养计划）。</w:t>
      </w:r>
    </w:p>
    <w:p w14:paraId="2E3804BD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-互动答疑：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主持人与企业招聘的责任进行互动，同时，实时关注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评论区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及时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解答求职问题。  </w:t>
      </w:r>
    </w:p>
    <w:p w14:paraId="382D5EAE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-求职技巧：穿插《3分钟打造HR青睐的简历》《面试避坑指南》等内容。  </w:t>
      </w:r>
    </w:p>
    <w:p w14:paraId="4FD738C3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 直播平台与技术支持</w:t>
      </w:r>
    </w:p>
    <w:p w14:paraId="6C53271C"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平台选择：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运城人才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抖音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微信视频号+ 学校官方平台。  </w:t>
      </w:r>
    </w:p>
    <w:p w14:paraId="229766DA"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技术保障：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相机直播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无线图传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、弹幕互动管理、数据监测（观看量）。  </w:t>
      </w:r>
    </w:p>
    <w:p w14:paraId="60086421"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前期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预热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（活动前15天） </w:t>
      </w:r>
    </w:p>
    <w:p w14:paraId="4FA8A22F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报名公告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学校及市人社部门发布报名公告吸引更多优质企业报名参与。运城市人社部门微信公众号（3个）及运城师专校聘云。</w:t>
      </w:r>
    </w:p>
    <w:p w14:paraId="7037D04F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新闻稿发布：联合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人社局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及市级媒体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报道活动意义。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如：运城新闻网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</w:p>
    <w:p w14:paraId="7D176521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出租车飘字广告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出租车车顶上的广告位进行实时播放。</w:t>
      </w:r>
    </w:p>
    <w:p w14:paraId="5E08C56A"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活动宣传报道</w:t>
      </w:r>
    </w:p>
    <w:p w14:paraId="0FEC4387"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双选会结束当天出相关的信息报道。如：新华网、人民网、山西日报、山西新闻网、运城日报、运城晚报等中央、省市媒体。</w:t>
      </w:r>
    </w:p>
    <w:p w14:paraId="31AC3C33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后续宣传报道</w:t>
      </w:r>
    </w:p>
    <w:p w14:paraId="0F38109C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依托山西日报新媒体、运城日报、运城新闻网等主流媒体，对学校就业创业工作进行全年信息推送。</w:t>
      </w:r>
    </w:p>
    <w:p w14:paraId="05457FCC">
      <w:pPr>
        <w:rPr>
          <w:rFonts w:hint="eastAsia" w:ascii="国标黑体" w:hAnsi="国标黑体" w:eastAsia="国标黑体" w:cs="国标黑体"/>
          <w:b/>
          <w:bCs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b/>
          <w:bCs/>
          <w:sz w:val="28"/>
          <w:szCs w:val="28"/>
          <w:lang w:val="en-US" w:eastAsia="zh-CN"/>
        </w:rPr>
        <w:br w:type="page"/>
      </w:r>
    </w:p>
    <w:p w14:paraId="306D415B">
      <w:pPr>
        <w:jc w:val="both"/>
        <w:rPr>
          <w:rFonts w:hint="eastAsia" w:ascii="国标黑体" w:hAnsi="国标黑体" w:eastAsia="国标黑体" w:cs="国标黑体"/>
          <w:b/>
          <w:bCs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b/>
          <w:bCs/>
          <w:sz w:val="28"/>
          <w:szCs w:val="28"/>
          <w:lang w:val="en-US" w:eastAsia="zh-CN"/>
        </w:rPr>
        <w:t>四、项目服务内容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 w14:paraId="268D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EA22C5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E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DD651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392" w:type="dxa"/>
          </w:tcPr>
          <w:p w14:paraId="142B4A6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04FF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0BE88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直播带岗</w:t>
            </w:r>
          </w:p>
        </w:tc>
        <w:tc>
          <w:tcPr>
            <w:tcW w:w="6392" w:type="dxa"/>
          </w:tcPr>
          <w:p w14:paraId="5F399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设备租赁：索尼微单、无线图传、无线收音、对讲机、笔记本电脑</w:t>
            </w:r>
          </w:p>
        </w:tc>
      </w:tr>
      <w:tr w14:paraId="0C38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  <w:vMerge w:val="continue"/>
            <w:vAlign w:val="center"/>
          </w:tcPr>
          <w:p w14:paraId="582F7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2" w:type="dxa"/>
          </w:tcPr>
          <w:p w14:paraId="4EC66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技术服务：后台需先搭建第三方平台提供技术支持，随后分流至学校官方平台及运城人才抖音及视频号</w:t>
            </w:r>
          </w:p>
        </w:tc>
      </w:tr>
      <w:tr w14:paraId="67CD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130" w:type="dxa"/>
            <w:vMerge w:val="continue"/>
            <w:vAlign w:val="center"/>
          </w:tcPr>
          <w:p w14:paraId="4F55F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2" w:type="dxa"/>
          </w:tcPr>
          <w:p w14:paraId="71D67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人员费用：技术人员2名</w:t>
            </w:r>
          </w:p>
          <w:p w14:paraId="485B1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出镜主持人1名</w:t>
            </w:r>
          </w:p>
          <w:p w14:paraId="78FB4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摄像师1名</w:t>
            </w:r>
          </w:p>
          <w:p w14:paraId="52AAF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摄像助理1名</w:t>
            </w:r>
          </w:p>
        </w:tc>
      </w:tr>
      <w:tr w14:paraId="5DCB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2130" w:type="dxa"/>
            <w:vAlign w:val="center"/>
          </w:tcPr>
          <w:p w14:paraId="5CEAD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媒体宣传费用</w:t>
            </w:r>
          </w:p>
        </w:tc>
        <w:tc>
          <w:tcPr>
            <w:tcW w:w="6392" w:type="dxa"/>
          </w:tcPr>
          <w:p w14:paraId="34D34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中央级媒体信息推送3家（2000/条）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人民网、新华网、中国新闻网</w:t>
            </w:r>
          </w:p>
          <w:p w14:paraId="00FE9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省级主流媒体推送6家（1500元/条）</w:t>
            </w:r>
          </w:p>
          <w:p w14:paraId="0351E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山西日报、山西日报新媒体、山西晚报、山西经济日报、山西青年报、山西新闻网</w:t>
            </w:r>
          </w:p>
          <w:p w14:paraId="7F6FE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市级主流媒体3家（1000元/条）</w:t>
            </w:r>
          </w:p>
          <w:p w14:paraId="67957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运城日报、运城晚报、运城新闻网</w:t>
            </w:r>
          </w:p>
        </w:tc>
      </w:tr>
      <w:tr w14:paraId="544F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130" w:type="dxa"/>
            <w:vMerge w:val="restart"/>
            <w:vAlign w:val="center"/>
          </w:tcPr>
          <w:p w14:paraId="4879C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后续半年媒体宣传服务</w:t>
            </w:r>
          </w:p>
          <w:p w14:paraId="3CDF2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（2025年底前）</w:t>
            </w:r>
          </w:p>
        </w:tc>
        <w:tc>
          <w:tcPr>
            <w:tcW w:w="6392" w:type="dxa"/>
          </w:tcPr>
          <w:p w14:paraId="6CAC4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依托主流媒体《山西日报新媒体》对学校就业创业工作进行全年信息推送。</w:t>
            </w:r>
          </w:p>
        </w:tc>
      </w:tr>
      <w:tr w14:paraId="67EC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30" w:type="dxa"/>
            <w:vMerge w:val="continue"/>
            <w:vAlign w:val="center"/>
          </w:tcPr>
          <w:p w14:paraId="24471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2" w:type="dxa"/>
          </w:tcPr>
          <w:p w14:paraId="27174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依托市级主流媒体《运城日报》、《运城新闻网》对学校就业创业工作进行全年信息推送。</w:t>
            </w:r>
          </w:p>
        </w:tc>
      </w:tr>
      <w:tr w14:paraId="6F79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30" w:type="dxa"/>
            <w:vAlign w:val="center"/>
          </w:tcPr>
          <w:p w14:paraId="672DB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总控制价</w:t>
            </w:r>
          </w:p>
        </w:tc>
        <w:tc>
          <w:tcPr>
            <w:tcW w:w="6392" w:type="dxa"/>
          </w:tcPr>
          <w:p w14:paraId="5203D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50000元</w:t>
            </w:r>
          </w:p>
        </w:tc>
      </w:tr>
    </w:tbl>
    <w:p w14:paraId="1B97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 w14:paraId="0DA9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PingFang SC 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54C4"/>
    <w:multiLevelType w:val="singleLevel"/>
    <w:tmpl w:val="73DF54C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0EDB"/>
    <w:rsid w:val="0BDD1715"/>
    <w:rsid w:val="12D9984C"/>
    <w:rsid w:val="23050A61"/>
    <w:rsid w:val="30751C6E"/>
    <w:rsid w:val="32D8235F"/>
    <w:rsid w:val="37FCA070"/>
    <w:rsid w:val="3D1FD996"/>
    <w:rsid w:val="42B861E3"/>
    <w:rsid w:val="434B1776"/>
    <w:rsid w:val="4FBB5961"/>
    <w:rsid w:val="57147B2C"/>
    <w:rsid w:val="5BBB6463"/>
    <w:rsid w:val="5FBF0EDB"/>
    <w:rsid w:val="7AA8DEE7"/>
    <w:rsid w:val="7DFCDA75"/>
    <w:rsid w:val="9EFFAB98"/>
    <w:rsid w:val="BBF30D89"/>
    <w:rsid w:val="BD7EFA44"/>
    <w:rsid w:val="D6371474"/>
    <w:rsid w:val="DFFFE2D5"/>
    <w:rsid w:val="F7AEC0C5"/>
    <w:rsid w:val="FF7F6FDB"/>
    <w:rsid w:val="FF9FDB5C"/>
    <w:rsid w:val="FFD7B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1051</Characters>
  <Lines>0</Lines>
  <Paragraphs>0</Paragraphs>
  <TotalTime>4</TotalTime>
  <ScaleCrop>false</ScaleCrop>
  <LinksUpToDate>false</LinksUpToDate>
  <CharactersWithSpaces>1086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2025-05-18T10:35:00Z</dcterms:created>
  <dc:creator>WPS_471739006</dc:creator>
  <cp:lastModifiedBy>微微_软件开发（16635929695）</cp:lastModifiedBy>
  <cp:lastPrinted>2025-05-19T22:59:00Z</cp:lastPrinted>
  <dcterms:modified xsi:type="dcterms:W3CDTF">2025-06-18T08:07:41Z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717114C7831A4861A0333620BFA09997_13</vt:lpwstr>
  </property>
  <property fmtid="{D5CDD505-2E9C-101B-9397-08002B2CF9AE}" pid="4" name="KSOTemplateDocerSaveRecord">
    <vt:lpwstr>eyJoZGlkIjoiNTRkOGVkYmNkNjE4YjJiNDFjNzczODc0OWFkMzQzYTAiLCJ1c2VySWQiOiI0OTg3NzQ2NjUifQ==</vt:lpwstr>
  </property>
</Properties>
</file>